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F0" w:rsidRPr="0051532A" w:rsidRDefault="00A117F0" w:rsidP="00273262">
      <w:pPr>
        <w:pBdr>
          <w:top w:val="single" w:sz="6" w:space="1" w:color="auto"/>
        </w:pBdr>
        <w:spacing w:after="0" w:line="240" w:lineRule="auto"/>
        <w:jc w:val="center"/>
        <w:rPr>
          <w:rFonts w:ascii="Times New Roman" w:eastAsia="Times New Roman" w:hAnsi="Times New Roman" w:cs="Times New Roman"/>
          <w:sz w:val="26"/>
          <w:szCs w:val="26"/>
        </w:rPr>
      </w:pPr>
      <w:bookmarkStart w:id="0" w:name="_GoBack"/>
      <w:bookmarkEnd w:id="0"/>
    </w:p>
    <w:p w:rsidR="00A117F0" w:rsidRPr="0051532A" w:rsidRDefault="005926BF" w:rsidP="00273262">
      <w:pPr>
        <w:pBdr>
          <w:top w:val="single" w:sz="6" w:space="1" w:color="auto"/>
        </w:pBdr>
        <w:spacing w:after="0" w:line="240" w:lineRule="auto"/>
        <w:jc w:val="center"/>
        <w:rPr>
          <w:rFonts w:ascii="Times New Roman" w:eastAsia="Times New Roman" w:hAnsi="Times New Roman" w:cs="Times New Roman"/>
          <w:sz w:val="60"/>
          <w:szCs w:val="60"/>
        </w:rPr>
      </w:pPr>
      <w:hyperlink r:id="rId4" w:tooltip="9 ứng dụng của trí tuệ nhân tạo trong chăm sóc sức khỏe con người" w:history="1">
        <w:r w:rsidR="00A117F0" w:rsidRPr="0051532A">
          <w:rPr>
            <w:rFonts w:ascii="Times New Roman" w:eastAsia="Times New Roman" w:hAnsi="Times New Roman" w:cs="Times New Roman"/>
            <w:kern w:val="36"/>
            <w:sz w:val="60"/>
            <w:szCs w:val="60"/>
          </w:rPr>
          <w:t xml:space="preserve">Lập trình ứng dụng AI trong </w:t>
        </w:r>
      </w:hyperlink>
      <w:r w:rsidR="004A2D21" w:rsidRPr="0051532A">
        <w:rPr>
          <w:rFonts w:ascii="Times New Roman" w:eastAsia="Times New Roman" w:hAnsi="Times New Roman" w:cs="Times New Roman"/>
          <w:kern w:val="36"/>
          <w:sz w:val="60"/>
          <w:szCs w:val="60"/>
        </w:rPr>
        <w:br/>
      </w:r>
      <w:r w:rsidR="00A117F0" w:rsidRPr="0051532A">
        <w:rPr>
          <w:rFonts w:ascii="Times New Roman" w:eastAsia="Times New Roman" w:hAnsi="Times New Roman" w:cs="Times New Roman"/>
          <w:kern w:val="36"/>
          <w:sz w:val="60"/>
          <w:szCs w:val="60"/>
        </w:rPr>
        <w:t>y tế và giáo dục.</w:t>
      </w:r>
    </w:p>
    <w:p w:rsidR="004A2D21" w:rsidRPr="0051532A" w:rsidRDefault="004A2D21" w:rsidP="00273262">
      <w:pPr>
        <w:pBdr>
          <w:top w:val="single" w:sz="6" w:space="1" w:color="auto"/>
        </w:pBdr>
        <w:spacing w:after="0" w:line="240" w:lineRule="auto"/>
        <w:jc w:val="center"/>
        <w:rPr>
          <w:rFonts w:ascii="Times New Roman" w:eastAsia="Times New Roman" w:hAnsi="Times New Roman" w:cs="Times New Roman"/>
          <w:sz w:val="26"/>
          <w:szCs w:val="26"/>
        </w:rPr>
      </w:pPr>
    </w:p>
    <w:p w:rsidR="00273262" w:rsidRPr="0051532A" w:rsidRDefault="00273262" w:rsidP="00273262">
      <w:pPr>
        <w:pBdr>
          <w:top w:val="single" w:sz="6" w:space="1" w:color="auto"/>
        </w:pBdr>
        <w:spacing w:after="0" w:line="240" w:lineRule="auto"/>
        <w:jc w:val="center"/>
        <w:rPr>
          <w:rFonts w:ascii="Times New Roman" w:eastAsia="Times New Roman" w:hAnsi="Times New Roman" w:cs="Times New Roman"/>
          <w:vanish/>
          <w:sz w:val="26"/>
          <w:szCs w:val="26"/>
        </w:rPr>
      </w:pPr>
      <w:r w:rsidRPr="0051532A">
        <w:rPr>
          <w:rFonts w:ascii="Times New Roman" w:eastAsia="Times New Roman" w:hAnsi="Times New Roman" w:cs="Times New Roman"/>
          <w:vanish/>
          <w:sz w:val="26"/>
          <w:szCs w:val="26"/>
        </w:rPr>
        <w:t>Bottom of Form</w:t>
      </w:r>
    </w:p>
    <w:p w:rsidR="004A2D21" w:rsidRPr="0051532A" w:rsidRDefault="0051532A" w:rsidP="00273262">
      <w:pPr>
        <w:spacing w:after="150" w:line="240" w:lineRule="auto"/>
        <w:jc w:val="both"/>
        <w:rPr>
          <w:rFonts w:ascii="Times New Roman" w:eastAsia="Times New Roman" w:hAnsi="Times New Roman" w:cs="Times New Roman"/>
          <w:kern w:val="36"/>
          <w:sz w:val="40"/>
          <w:szCs w:val="40"/>
        </w:rPr>
      </w:pPr>
      <w:r w:rsidRPr="0051532A">
        <w:rPr>
          <w:rFonts w:ascii="Times New Roman" w:eastAsia="Times New Roman" w:hAnsi="Times New Roman" w:cs="Times New Roman"/>
          <w:kern w:val="36"/>
          <w:sz w:val="40"/>
          <w:szCs w:val="40"/>
        </w:rPr>
        <w:t>Ứng dụng trí tuệ nhân tạo AI</w:t>
      </w:r>
      <w:r w:rsidR="004A2D21" w:rsidRPr="0051532A">
        <w:rPr>
          <w:rFonts w:ascii="Times New Roman" w:eastAsia="Times New Roman" w:hAnsi="Times New Roman" w:cs="Times New Roman"/>
          <w:kern w:val="36"/>
          <w:sz w:val="40"/>
          <w:szCs w:val="40"/>
        </w:rPr>
        <w:t xml:space="preserve"> trong y tế</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Có rất nhiều ngành công nghiệp chịu ảnh hưởng bởi dòng công nghệ mới trong thời đại thông tin. Đặc biệt với tác động của tự động hóa, khoa học máy tính, trí tuệ nhân tạo thì các đối tượng như bác sĩ, bệnh viện, công ty bảo hiểm và các ngành có quan hệ tới chăm sóc sức khỏe đều bị ảnh hưởng trong nhiều trường hợp đó là những ảnh hướng tích cực hơn các ngành công nghiệp khác.</w:t>
      </w:r>
    </w:p>
    <w:p w:rsidR="00273262" w:rsidRPr="0051532A" w:rsidRDefault="00273262" w:rsidP="00273262">
      <w:pPr>
        <w:spacing w:after="150" w:line="240" w:lineRule="auto"/>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Ta sẽ không thể ngờ đến những gì AI có thể làm trong việc hỗ trợ chăm sóc sức khỏe con người. Sau đây là một vài ví dụ cho những phát kiến đáng kinh ngạc của AI:</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b/>
          <w:bCs/>
          <w:sz w:val="26"/>
          <w:szCs w:val="26"/>
        </w:rPr>
        <w:t>Quản lí hồ sơ y tế và cơ sở dữ liệu.</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Trong quy trình chăm sóc sức khỏe thì đọc và phân tích thông tin hồ sơ y tế là một bước khá phổ biến. Theo đó quản lí dữ liệu là ứng dụng được sử dugnj rộng rãi nhất của trí tuệ nhân tạo. Robot thu thập lưu trữ định dạng lại và theo dõi dữ liệu để cung cấp chúng tối ưu hơn, nhanh hơn và đồng bộ hơn.</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b/>
          <w:bCs/>
          <w:sz w:val="26"/>
          <w:szCs w:val="26"/>
        </w:rPr>
        <w:t>Y tá ảo.</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Một ý tá kĩ thuật số có thể giúp theo dõi tình trạng của bệnh nhân, theo dõi điều trị cùng những lần khám của bác sĩ.</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b/>
          <w:bCs/>
          <w:sz w:val="26"/>
          <w:szCs w:val="26"/>
        </w:rPr>
        <w:t>Tính chính xác trong y học.</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Di truyền và hệ gen tìm kiếm các đột biến và liên kết với bệnh từ thông tin trong DNA. Với sự giúp đỡ của AI quét cơ thể có thể phát hiện bệnh ung thư và các bệnh về máu sớm, dự đoán các vấn đề sức khỏe mà chúng ta phải đối mặt dựa trên di truyền của chính mình.</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b/>
          <w:bCs/>
          <w:sz w:val="26"/>
          <w:szCs w:val="26"/>
        </w:rPr>
        <w:t>Theo dõi sức khỏe.</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Các thiết bị theo dõi sức khỏe có thể đeo được ngày càng trở nên phổ biến, các thiết bị có thể theo dõi nhịp tim và mức độ hoạt động của con người. Chúng có thể gửi cảnh báo cho con người để tập thể dục nhiều hơn và có thể chia sẽ thông tin này cho bác sĩ để biết thêm dữ liệu về nhu cầu và thói quen của bệnh nhân.</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b/>
          <w:bCs/>
          <w:sz w:val="26"/>
          <w:szCs w:val="26"/>
        </w:rPr>
        <w:t>Phân tích hệ thống chăm sóc sức khỏe.</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t>AI có thể được sử dụng để sàng lọc dữ liệu làm nổi bật nhứng sai lầm trong phương pháp điều trị, tính không hiệu quả của quy trình làm việc và giúp những trường hợp nhập viện không cần thiết.</w:t>
      </w:r>
    </w:p>
    <w:p w:rsidR="00273262" w:rsidRPr="0051532A" w:rsidRDefault="00273262" w:rsidP="00273262">
      <w:pPr>
        <w:spacing w:after="150" w:line="240" w:lineRule="auto"/>
        <w:jc w:val="both"/>
        <w:rPr>
          <w:rFonts w:ascii="Times New Roman" w:eastAsia="Times New Roman" w:hAnsi="Times New Roman" w:cs="Times New Roman"/>
          <w:sz w:val="26"/>
          <w:szCs w:val="26"/>
        </w:rPr>
      </w:pPr>
      <w:r w:rsidRPr="0051532A">
        <w:rPr>
          <w:rFonts w:ascii="Times New Roman" w:eastAsia="Times New Roman" w:hAnsi="Times New Roman" w:cs="Times New Roman"/>
          <w:sz w:val="26"/>
          <w:szCs w:val="26"/>
        </w:rPr>
        <w:lastRenderedPageBreak/>
        <w:t>Qua những ví dụ trên đây có thể thấy AI thực sự đã chứng tỏ tính hữu ích của mình với lợi ích của con người. Tuy vậy, trong một vấn đề luôn tồn tại hai mặt đối lập, ta không thể vì những lợi ích trước mắt mà bỏ qua những rủi ro có thể gặp phải.</w:t>
      </w:r>
    </w:p>
    <w:p w:rsidR="009B07D3" w:rsidRPr="0051532A" w:rsidRDefault="005926BF">
      <w:pPr>
        <w:rPr>
          <w:rFonts w:ascii="Times New Roman" w:hAnsi="Times New Roman" w:cs="Times New Roman"/>
          <w:sz w:val="26"/>
          <w:szCs w:val="26"/>
        </w:rPr>
      </w:pPr>
    </w:p>
    <w:p w:rsidR="0051532A" w:rsidRPr="0051532A" w:rsidRDefault="0051532A" w:rsidP="0051532A">
      <w:pPr>
        <w:spacing w:after="150" w:line="240" w:lineRule="auto"/>
        <w:jc w:val="both"/>
        <w:rPr>
          <w:rFonts w:ascii="Times New Roman" w:eastAsia="Times New Roman" w:hAnsi="Times New Roman" w:cs="Times New Roman"/>
          <w:kern w:val="36"/>
          <w:sz w:val="40"/>
          <w:szCs w:val="40"/>
        </w:rPr>
      </w:pPr>
      <w:r w:rsidRPr="0051532A">
        <w:rPr>
          <w:rFonts w:ascii="Times New Roman" w:eastAsia="Times New Roman" w:hAnsi="Times New Roman" w:cs="Times New Roman"/>
          <w:kern w:val="36"/>
          <w:sz w:val="40"/>
          <w:szCs w:val="40"/>
        </w:rPr>
        <w:t xml:space="preserve">Ứng dụng trí tuệ nhân tạo AI </w:t>
      </w:r>
      <w:r>
        <w:rPr>
          <w:rFonts w:ascii="Times New Roman" w:eastAsia="Times New Roman" w:hAnsi="Times New Roman" w:cs="Times New Roman"/>
          <w:kern w:val="36"/>
          <w:sz w:val="40"/>
          <w:szCs w:val="40"/>
        </w:rPr>
        <w:t>trong ngành giáo dục.</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rStyle w:val="Strong"/>
          <w:sz w:val="26"/>
          <w:szCs w:val="26"/>
        </w:rPr>
        <w:t>Học sinh có thể được hỗ trợ từ gia sư AI.</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sz w:val="26"/>
          <w:szCs w:val="26"/>
        </w:rPr>
        <w:t>Tương lai ta sẽ không còn thấy những người dậy kèm bởi một số chương trình dạy kèm đã xuất hiện để giúp học sinh học tập tất cả các môn học. Các chương trình này có thể dạy học sinh những điều cơ bản, tạo điều kiện để phát triển tư duy sáng tạo.</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rStyle w:val="Strong"/>
          <w:sz w:val="26"/>
          <w:szCs w:val="26"/>
        </w:rPr>
        <w:t>AI thay đổi vai trò của giáo viên.</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sz w:val="26"/>
          <w:szCs w:val="26"/>
        </w:rPr>
        <w:t>AI có thể đảm nhận các nhiệm vụ như chấm điểm, giúp học sinh học tập thậm chí có thể dậy kèm học sinh. Hệ thống AI có thể được lập trình để cung cấp các kiến thức chuyên môn, là nơi để học sinh đặt câu hỏi và tìm kiếm thông tin. Giáo viên sẽ có vai trò của người hỗ trợ khi sinh viên gặp khó khăn, cung cấp sự tương tác giữa người với người.</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rStyle w:val="Strong"/>
          <w:sz w:val="26"/>
          <w:szCs w:val="26"/>
        </w:rPr>
        <w:t>AI giúp thay đổi cách trường học dạy, hỗ trợ học viên.</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sz w:val="26"/>
          <w:szCs w:val="26"/>
        </w:rPr>
        <w:t>Thu thập dữ liệu thông minh qua các máy tính thông minh đã thay đổi sự tương tác của trường học với học sinh, sinh viên tương lai và hiện tại. Các hệ thống khai thác dữ liệu đóng vai trò không thể thiếu. Các sáng kiến đã được tiến hành ở các trường đại học cung cấp cho học sinh các khóa đào tạo về hướng dẫn AI để có thể dễ dàng chuyển tiếp giữa trung học và đại học.</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rStyle w:val="Strong"/>
          <w:sz w:val="26"/>
          <w:szCs w:val="26"/>
        </w:rPr>
        <w:t>AI có thể thay đổi nơi học sinh học, người dạy và cách học.</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sz w:val="26"/>
          <w:szCs w:val="26"/>
        </w:rPr>
        <w:t>Sử dụng AI, phần mềm và sự hỗ trợ, sinh viên có thể học ở mọi nơi trên thế giới tại bất kì thời điểm nào. AI có thể thay thế giáo viên trong một số trường hợp. Các chương trình giáo dục được hỗ trợ bởi AI giúp cho học sinh học các kỹ năng cơ bản nhưng khi những nghiên cứu về AI được phát triển học sinh, sinh viên sẽ được cung cấp các dịch vụ tốt hơn và nhiều hơn.</w:t>
      </w:r>
    </w:p>
    <w:p w:rsidR="00273262" w:rsidRPr="0051532A" w:rsidRDefault="00273262" w:rsidP="00273262">
      <w:pPr>
        <w:pStyle w:val="NormalWeb"/>
        <w:shd w:val="clear" w:color="auto" w:fill="FFFFFF"/>
        <w:spacing w:before="0" w:beforeAutospacing="0" w:after="150" w:afterAutospacing="0"/>
        <w:jc w:val="both"/>
        <w:rPr>
          <w:sz w:val="26"/>
          <w:szCs w:val="26"/>
        </w:rPr>
      </w:pPr>
      <w:r w:rsidRPr="0051532A">
        <w:rPr>
          <w:sz w:val="26"/>
          <w:szCs w:val="26"/>
        </w:rPr>
        <w:t>AI xuất hiện cho ta một cách nhìn mới về ngành giáo dục. Hình thức giáo dục truyền thống được cải tiến và thay thế để phù hợp với mong muốn của con người.</w:t>
      </w:r>
    </w:p>
    <w:p w:rsidR="00273262" w:rsidRDefault="00273262">
      <w:pPr>
        <w:rPr>
          <w:rFonts w:ascii="Times New Roman" w:hAnsi="Times New Roman" w:cs="Times New Roman"/>
          <w:sz w:val="26"/>
          <w:szCs w:val="26"/>
        </w:rPr>
      </w:pPr>
    </w:p>
    <w:sectPr w:rsidR="0027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62"/>
    <w:rsid w:val="00273262"/>
    <w:rsid w:val="00342DF9"/>
    <w:rsid w:val="004A2D21"/>
    <w:rsid w:val="0051532A"/>
    <w:rsid w:val="005926BF"/>
    <w:rsid w:val="00944199"/>
    <w:rsid w:val="00952C77"/>
    <w:rsid w:val="00A117F0"/>
    <w:rsid w:val="00D4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EBAFA-3B46-493F-A691-03D38200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32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6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73262"/>
    <w:rPr>
      <w:color w:val="0000FF"/>
      <w:u w:val="single"/>
    </w:rPr>
  </w:style>
  <w:style w:type="character" w:customStyle="1" w:styleId="element-invisible">
    <w:name w:val="element-invisible"/>
    <w:basedOn w:val="DefaultParagraphFont"/>
    <w:rsid w:val="00273262"/>
  </w:style>
  <w:style w:type="paragraph" w:customStyle="1" w:styleId="unseen">
    <w:name w:val="unseen"/>
    <w:basedOn w:val="Normal"/>
    <w:rsid w:val="0027326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732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3262"/>
    <w:rPr>
      <w:rFonts w:ascii="Arial" w:eastAsia="Times New Roman" w:hAnsi="Arial" w:cs="Arial"/>
      <w:vanish/>
      <w:sz w:val="16"/>
      <w:szCs w:val="16"/>
    </w:rPr>
  </w:style>
  <w:style w:type="character" w:customStyle="1" w:styleId="contentvote">
    <w:name w:val="content_vote"/>
    <w:basedOn w:val="DefaultParagraphFont"/>
    <w:rsid w:val="00273262"/>
  </w:style>
  <w:style w:type="paragraph" w:styleId="z-BottomofForm">
    <w:name w:val="HTML Bottom of Form"/>
    <w:basedOn w:val="Normal"/>
    <w:next w:val="Normal"/>
    <w:link w:val="z-BottomofFormChar"/>
    <w:hidden/>
    <w:uiPriority w:val="99"/>
    <w:semiHidden/>
    <w:unhideWhenUsed/>
    <w:rsid w:val="002732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3262"/>
    <w:rPr>
      <w:rFonts w:ascii="Arial" w:eastAsia="Times New Roman" w:hAnsi="Arial" w:cs="Arial"/>
      <w:vanish/>
      <w:sz w:val="16"/>
      <w:szCs w:val="16"/>
    </w:rPr>
  </w:style>
  <w:style w:type="paragraph" w:styleId="NormalWeb">
    <w:name w:val="Normal (Web)"/>
    <w:basedOn w:val="Normal"/>
    <w:uiPriority w:val="99"/>
    <w:unhideWhenUsed/>
    <w:rsid w:val="002732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098">
      <w:bodyDiv w:val="1"/>
      <w:marLeft w:val="0"/>
      <w:marRight w:val="0"/>
      <w:marTop w:val="0"/>
      <w:marBottom w:val="0"/>
      <w:divBdr>
        <w:top w:val="none" w:sz="0" w:space="0" w:color="auto"/>
        <w:left w:val="none" w:sz="0" w:space="0" w:color="auto"/>
        <w:bottom w:val="none" w:sz="0" w:space="0" w:color="auto"/>
        <w:right w:val="none" w:sz="0" w:space="0" w:color="auto"/>
      </w:divBdr>
    </w:div>
    <w:div w:id="407194976">
      <w:bodyDiv w:val="1"/>
      <w:marLeft w:val="0"/>
      <w:marRight w:val="0"/>
      <w:marTop w:val="0"/>
      <w:marBottom w:val="0"/>
      <w:divBdr>
        <w:top w:val="none" w:sz="0" w:space="0" w:color="auto"/>
        <w:left w:val="none" w:sz="0" w:space="0" w:color="auto"/>
        <w:bottom w:val="none" w:sz="0" w:space="0" w:color="auto"/>
        <w:right w:val="none" w:sz="0" w:space="0" w:color="auto"/>
      </w:divBdr>
    </w:div>
    <w:div w:id="1390961823">
      <w:bodyDiv w:val="1"/>
      <w:marLeft w:val="0"/>
      <w:marRight w:val="0"/>
      <w:marTop w:val="0"/>
      <w:marBottom w:val="0"/>
      <w:divBdr>
        <w:top w:val="none" w:sz="0" w:space="0" w:color="auto"/>
        <w:left w:val="none" w:sz="0" w:space="0" w:color="auto"/>
        <w:bottom w:val="none" w:sz="0" w:space="0" w:color="auto"/>
        <w:right w:val="none" w:sz="0" w:space="0" w:color="auto"/>
      </w:divBdr>
      <w:divsChild>
        <w:div w:id="1226993220">
          <w:marLeft w:val="0"/>
          <w:marRight w:val="0"/>
          <w:marTop w:val="0"/>
          <w:marBottom w:val="0"/>
          <w:divBdr>
            <w:top w:val="none" w:sz="0" w:space="0" w:color="auto"/>
            <w:left w:val="none" w:sz="0" w:space="0" w:color="auto"/>
            <w:bottom w:val="none" w:sz="0" w:space="0" w:color="auto"/>
            <w:right w:val="none" w:sz="0" w:space="0" w:color="auto"/>
          </w:divBdr>
        </w:div>
        <w:div w:id="105212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kaii.com.vn/tin-tuc/243-9-ung-dung-cua-tri-tue-nhan-tao-trong-cham-soc-suc-khoe-con-ngu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2021-08-22T15:42:00Z</dcterms:created>
  <dcterms:modified xsi:type="dcterms:W3CDTF">2022-04-04T12:36:00Z</dcterms:modified>
</cp:coreProperties>
</file>